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02" w:type="dxa"/>
        <w:tblInd w:w="-319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503"/>
        <w:gridCol w:w="4799"/>
      </w:tblGrid>
      <w:tr w:rsidR="0091705B" w14:paraId="2B4CB0E1" w14:textId="77777777" w:rsidTr="005B2431">
        <w:trPr>
          <w:trHeight w:val="1574"/>
        </w:trPr>
        <w:tc>
          <w:tcPr>
            <w:tcW w:w="5503" w:type="dxa"/>
          </w:tcPr>
          <w:p w14:paraId="34C4FBF5" w14:textId="77777777" w:rsidR="0091705B" w:rsidRDefault="0091705B" w:rsidP="005B2431">
            <w:pPr>
              <w:spacing w:before="120" w:line="480" w:lineRule="auto"/>
            </w:pPr>
            <w:r>
              <w:rPr>
                <w:noProof/>
              </w:rPr>
              <w:drawing>
                <wp:inline distT="0" distB="0" distL="0" distR="0" wp14:anchorId="131BAFC2" wp14:editId="2832500A">
                  <wp:extent cx="2913321" cy="581004"/>
                  <wp:effectExtent l="0" t="0" r="190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394" cy="582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9" w:type="dxa"/>
          </w:tcPr>
          <w:p w14:paraId="0402BC8D" w14:textId="77777777" w:rsidR="0091705B" w:rsidRDefault="0091705B" w:rsidP="005B2431">
            <w:pPr>
              <w:spacing w:before="120" w:line="247" w:lineRule="auto"/>
              <w:ind w:left="39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Oval Park, Langford, Maldon </w:t>
            </w:r>
          </w:p>
          <w:p w14:paraId="780818D4" w14:textId="77777777" w:rsidR="0091705B" w:rsidRDefault="0091705B" w:rsidP="005B2431">
            <w:pPr>
              <w:spacing w:line="247" w:lineRule="auto"/>
              <w:ind w:left="39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Essex, CM9 6WG, England </w:t>
            </w:r>
          </w:p>
          <w:p w14:paraId="69AD7247" w14:textId="77777777" w:rsidR="0091705B" w:rsidRDefault="0091705B" w:rsidP="005B2431">
            <w:pPr>
              <w:spacing w:line="247" w:lineRule="auto"/>
              <w:ind w:left="397"/>
              <w:jc w:val="right"/>
              <w:rPr>
                <w:sz w:val="18"/>
              </w:rPr>
            </w:pPr>
            <w:r>
              <w:rPr>
                <w:sz w:val="18"/>
              </w:rPr>
              <w:t>Tel:   +44 1621 875500</w:t>
            </w:r>
          </w:p>
          <w:p w14:paraId="3E05F1F9" w14:textId="77777777" w:rsidR="0091705B" w:rsidRDefault="0091705B" w:rsidP="005B2431">
            <w:pPr>
              <w:spacing w:line="247" w:lineRule="auto"/>
              <w:ind w:left="397"/>
              <w:jc w:val="right"/>
              <w:rPr>
                <w:sz w:val="18"/>
              </w:rPr>
            </w:pPr>
            <w:r>
              <w:rPr>
                <w:sz w:val="18"/>
              </w:rPr>
              <w:t>Fax:  +44 1621 875606</w:t>
            </w:r>
          </w:p>
          <w:p w14:paraId="0520B1AE" w14:textId="77777777" w:rsidR="0091705B" w:rsidRDefault="0091705B" w:rsidP="005B2431">
            <w:pPr>
              <w:spacing w:line="247" w:lineRule="auto"/>
              <w:ind w:left="397"/>
              <w:jc w:val="right"/>
              <w:rPr>
                <w:sz w:val="18"/>
              </w:rPr>
            </w:pPr>
            <w:r>
              <w:rPr>
                <w:sz w:val="18"/>
              </w:rPr>
              <w:t>sales@cmlmicro.com</w:t>
            </w:r>
          </w:p>
          <w:p w14:paraId="524D19FB" w14:textId="77777777" w:rsidR="0091705B" w:rsidRDefault="0091705B" w:rsidP="005B2431">
            <w:pPr>
              <w:spacing w:line="247" w:lineRule="auto"/>
              <w:ind w:left="397"/>
              <w:jc w:val="right"/>
              <w:rPr>
                <w:sz w:val="18"/>
              </w:rPr>
            </w:pPr>
            <w:r>
              <w:rPr>
                <w:sz w:val="18"/>
              </w:rPr>
              <w:t>www.cmlmicro.com</w:t>
            </w:r>
          </w:p>
          <w:p w14:paraId="72EA8DBE" w14:textId="77777777" w:rsidR="0091705B" w:rsidRDefault="0091705B" w:rsidP="005B2431">
            <w:pPr>
              <w:spacing w:line="247" w:lineRule="auto"/>
              <w:ind w:left="397"/>
              <w:rPr>
                <w:sz w:val="18"/>
              </w:rPr>
            </w:pPr>
            <w:r>
              <w:rPr>
                <w:sz w:val="18"/>
              </w:rPr>
              <w:t xml:space="preserve">    </w:t>
            </w:r>
          </w:p>
        </w:tc>
      </w:tr>
    </w:tbl>
    <w:p w14:paraId="382A6F25" w14:textId="77777777" w:rsidR="0091705B" w:rsidRDefault="0091705B" w:rsidP="0091705B"/>
    <w:p w14:paraId="6AA0CCF9" w14:textId="03B0E793" w:rsidR="0091705B" w:rsidRDefault="0091705B" w:rsidP="0091705B">
      <w:pPr>
        <w:tabs>
          <w:tab w:val="left" w:pos="720"/>
          <w:tab w:val="left" w:pos="1440"/>
          <w:tab w:val="left" w:pos="2160"/>
          <w:tab w:val="left" w:pos="8182"/>
        </w:tabs>
        <w:rPr>
          <w:b/>
        </w:rPr>
      </w:pPr>
    </w:p>
    <w:p w14:paraId="6100C1CD" w14:textId="77777777" w:rsidR="007A4ECE" w:rsidRDefault="007A4ECE" w:rsidP="00F775F1">
      <w:pPr>
        <w:tabs>
          <w:tab w:val="left" w:pos="720"/>
          <w:tab w:val="left" w:pos="1440"/>
          <w:tab w:val="left" w:pos="2160"/>
          <w:tab w:val="left" w:pos="8182"/>
        </w:tabs>
        <w:jc w:val="right"/>
        <w:rPr>
          <w:b/>
          <w:sz w:val="24"/>
          <w:szCs w:val="24"/>
        </w:rPr>
      </w:pPr>
    </w:p>
    <w:p w14:paraId="46A352D2" w14:textId="27F0EEAA" w:rsidR="00A50B2D" w:rsidRPr="00F775F1" w:rsidRDefault="0091705B" w:rsidP="00F775F1">
      <w:pPr>
        <w:tabs>
          <w:tab w:val="left" w:pos="720"/>
          <w:tab w:val="left" w:pos="1440"/>
          <w:tab w:val="left" w:pos="2160"/>
          <w:tab w:val="left" w:pos="8182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April</w:t>
      </w:r>
      <w:r w:rsidRPr="004D2C09">
        <w:rPr>
          <w:b/>
          <w:sz w:val="24"/>
          <w:szCs w:val="24"/>
        </w:rPr>
        <w:t xml:space="preserve"> 2025</w:t>
      </w:r>
    </w:p>
    <w:p w14:paraId="4FF6FC42" w14:textId="77777777" w:rsidR="00F775F1" w:rsidRDefault="00F775F1" w:rsidP="00F775F1">
      <w:pPr>
        <w:overflowPunct/>
        <w:autoSpaceDE/>
        <w:autoSpaceDN/>
        <w:adjustRightInd/>
        <w:spacing w:before="100" w:beforeAutospacing="1" w:after="100" w:afterAutospacing="1" w:line="276" w:lineRule="auto"/>
        <w:textAlignment w:val="auto"/>
        <w:outlineLvl w:val="2"/>
        <w:rPr>
          <w:rFonts w:cs="Arial"/>
          <w:b/>
          <w:bCs/>
          <w:color w:val="000000"/>
          <w:sz w:val="24"/>
          <w:szCs w:val="24"/>
          <w:lang w:eastAsia="en-GB"/>
        </w:rPr>
      </w:pPr>
    </w:p>
    <w:p w14:paraId="6F8D4482" w14:textId="77777777" w:rsidR="00814DFC" w:rsidRDefault="00814DFC" w:rsidP="00F775F1">
      <w:pPr>
        <w:overflowPunct/>
        <w:autoSpaceDE/>
        <w:autoSpaceDN/>
        <w:adjustRightInd/>
        <w:spacing w:before="100" w:beforeAutospacing="1" w:after="100" w:afterAutospacing="1" w:line="276" w:lineRule="auto"/>
        <w:textAlignment w:val="auto"/>
        <w:outlineLvl w:val="2"/>
        <w:rPr>
          <w:rFonts w:cs="Arial"/>
          <w:b/>
          <w:bCs/>
          <w:color w:val="000000"/>
          <w:sz w:val="24"/>
          <w:szCs w:val="24"/>
          <w:lang w:eastAsia="en-GB"/>
        </w:rPr>
      </w:pPr>
    </w:p>
    <w:p w14:paraId="42F5AB0D" w14:textId="77777777" w:rsidR="005F6F12" w:rsidRPr="005F6F12" w:rsidRDefault="005F6F12" w:rsidP="005F6F12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="Times New Roman" w:hAnsi="Times New Roman"/>
          <w:b/>
          <w:bCs/>
          <w:sz w:val="28"/>
          <w:szCs w:val="28"/>
          <w:lang w:eastAsia="en-GB"/>
        </w:rPr>
      </w:pPr>
      <w:r w:rsidRPr="005F6F12">
        <w:rPr>
          <w:rFonts w:ascii="Times New Roman" w:hAnsi="Times New Roman"/>
          <w:b/>
          <w:bCs/>
          <w:sz w:val="28"/>
          <w:szCs w:val="28"/>
          <w:lang w:eastAsia="en-GB"/>
        </w:rPr>
        <w:t>CML Micro – Compliance Statement on ODS Regulations (EU) 2024/590</w:t>
      </w:r>
    </w:p>
    <w:p w14:paraId="65AFE737" w14:textId="77777777" w:rsidR="005F6F12" w:rsidRPr="005F6F12" w:rsidRDefault="005F6F12" w:rsidP="005F6F12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="Times New Roman" w:hAnsi="Times New Roman"/>
          <w:sz w:val="24"/>
          <w:szCs w:val="24"/>
          <w:lang w:eastAsia="en-GB"/>
        </w:rPr>
      </w:pPr>
      <w:r w:rsidRPr="005F6F12">
        <w:rPr>
          <w:rFonts w:ascii="Times New Roman" w:hAnsi="Times New Roman"/>
          <w:sz w:val="24"/>
          <w:szCs w:val="24"/>
          <w:lang w:eastAsia="en-GB"/>
        </w:rPr>
        <w:t>CML Micro confirms that its semiconductor products comply with the requirements of Regulation (EU) 2024/590 concerning ozone-depleting substances (ODS).</w:t>
      </w:r>
    </w:p>
    <w:p w14:paraId="28460C7D" w14:textId="77777777" w:rsidR="005F6F12" w:rsidRPr="005F6F12" w:rsidRDefault="005F6F12" w:rsidP="005F6F12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="Times New Roman" w:hAnsi="Times New Roman"/>
          <w:sz w:val="24"/>
          <w:szCs w:val="24"/>
          <w:lang w:eastAsia="en-GB"/>
        </w:rPr>
      </w:pPr>
      <w:r w:rsidRPr="005F6F12">
        <w:rPr>
          <w:rFonts w:ascii="Times New Roman" w:hAnsi="Times New Roman"/>
          <w:sz w:val="24"/>
          <w:szCs w:val="24"/>
          <w:lang w:eastAsia="en-GB"/>
        </w:rPr>
        <w:t xml:space="preserve">ODS are chemicals known to harm the earth’s ozone layer when released into the atmosphere. These </w:t>
      </w:r>
      <w:proofErr w:type="gramStart"/>
      <w:r w:rsidRPr="005F6F12">
        <w:rPr>
          <w:rFonts w:ascii="Times New Roman" w:hAnsi="Times New Roman"/>
          <w:sz w:val="24"/>
          <w:szCs w:val="24"/>
          <w:lang w:eastAsia="en-GB"/>
        </w:rPr>
        <w:t>include, but</w:t>
      </w:r>
      <w:proofErr w:type="gramEnd"/>
      <w:r w:rsidRPr="005F6F12">
        <w:rPr>
          <w:rFonts w:ascii="Times New Roman" w:hAnsi="Times New Roman"/>
          <w:sz w:val="24"/>
          <w:szCs w:val="24"/>
          <w:lang w:eastAsia="en-GB"/>
        </w:rPr>
        <w:t xml:space="preserve"> are not limited to: Chlorofluorocarbons (CFCs), Halons, Carbon Tetrachloride (</w:t>
      </w:r>
      <w:proofErr w:type="spellStart"/>
      <w:r w:rsidRPr="005F6F12">
        <w:rPr>
          <w:rFonts w:ascii="Times New Roman" w:hAnsi="Times New Roman"/>
          <w:sz w:val="24"/>
          <w:szCs w:val="24"/>
          <w:lang w:eastAsia="en-GB"/>
        </w:rPr>
        <w:t>CCl</w:t>
      </w:r>
      <w:proofErr w:type="spellEnd"/>
      <w:r w:rsidRPr="005F6F12">
        <w:rPr>
          <w:rFonts w:ascii="Times New Roman" w:hAnsi="Times New Roman"/>
          <w:sz w:val="24"/>
          <w:szCs w:val="24"/>
          <w:lang w:eastAsia="en-GB"/>
        </w:rPr>
        <w:t>₄), Methyl Chloroform (</w:t>
      </w:r>
      <w:proofErr w:type="spellStart"/>
      <w:r w:rsidRPr="005F6F12">
        <w:rPr>
          <w:rFonts w:ascii="Times New Roman" w:hAnsi="Times New Roman"/>
          <w:sz w:val="24"/>
          <w:szCs w:val="24"/>
          <w:lang w:eastAsia="en-GB"/>
        </w:rPr>
        <w:t>CH₃CCl</w:t>
      </w:r>
      <w:proofErr w:type="spellEnd"/>
      <w:r w:rsidRPr="005F6F12">
        <w:rPr>
          <w:rFonts w:ascii="Times New Roman" w:hAnsi="Times New Roman"/>
          <w:sz w:val="24"/>
          <w:szCs w:val="24"/>
          <w:lang w:eastAsia="en-GB"/>
        </w:rPr>
        <w:t xml:space="preserve">₃), </w:t>
      </w:r>
      <w:proofErr w:type="spellStart"/>
      <w:r w:rsidRPr="005F6F12">
        <w:rPr>
          <w:rFonts w:ascii="Times New Roman" w:hAnsi="Times New Roman"/>
          <w:sz w:val="24"/>
          <w:szCs w:val="24"/>
          <w:lang w:eastAsia="en-GB"/>
        </w:rPr>
        <w:t>Hydrobromofluorocarbons</w:t>
      </w:r>
      <w:proofErr w:type="spellEnd"/>
      <w:r w:rsidRPr="005F6F12">
        <w:rPr>
          <w:rFonts w:ascii="Times New Roman" w:hAnsi="Times New Roman"/>
          <w:sz w:val="24"/>
          <w:szCs w:val="24"/>
          <w:lang w:eastAsia="en-GB"/>
        </w:rPr>
        <w:t xml:space="preserve"> (HBFCs), Hydrochlorofluorocarbons (HCFCs), Methyl Bromide (</w:t>
      </w:r>
      <w:proofErr w:type="spellStart"/>
      <w:r w:rsidRPr="005F6F12">
        <w:rPr>
          <w:rFonts w:ascii="Times New Roman" w:hAnsi="Times New Roman"/>
          <w:sz w:val="24"/>
          <w:szCs w:val="24"/>
          <w:lang w:eastAsia="en-GB"/>
        </w:rPr>
        <w:t>CH₃Br</w:t>
      </w:r>
      <w:proofErr w:type="spellEnd"/>
      <w:r w:rsidRPr="005F6F12">
        <w:rPr>
          <w:rFonts w:ascii="Times New Roman" w:hAnsi="Times New Roman"/>
          <w:sz w:val="24"/>
          <w:szCs w:val="24"/>
          <w:lang w:eastAsia="en-GB"/>
        </w:rPr>
        <w:t>), Bromochloromethane (CH₂BrCl), and Hydrofluorocarbons (HFCs).</w:t>
      </w:r>
    </w:p>
    <w:p w14:paraId="2259D348" w14:textId="3B45C03B" w:rsidR="005F6F12" w:rsidRPr="005F6F12" w:rsidRDefault="005F6F12" w:rsidP="005F6F12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="Times New Roman" w:hAnsi="Times New Roman"/>
          <w:sz w:val="24"/>
          <w:szCs w:val="24"/>
          <w:lang w:eastAsia="en-GB"/>
        </w:rPr>
      </w:pPr>
      <w:r w:rsidRPr="005F6F12">
        <w:rPr>
          <w:rFonts w:ascii="Times New Roman" w:hAnsi="Times New Roman"/>
          <w:sz w:val="24"/>
          <w:szCs w:val="24"/>
          <w:lang w:eastAsia="en-GB"/>
        </w:rPr>
        <w:t>Based on a thorough review of material composition data, supplier declarations</w:t>
      </w:r>
      <w:r w:rsidR="000B7921">
        <w:rPr>
          <w:rFonts w:ascii="Times New Roman" w:hAnsi="Times New Roman"/>
          <w:sz w:val="24"/>
          <w:szCs w:val="24"/>
          <w:lang w:eastAsia="en-GB"/>
        </w:rPr>
        <w:t xml:space="preserve"> forms</w:t>
      </w:r>
      <w:r w:rsidRPr="005F6F12">
        <w:rPr>
          <w:rFonts w:ascii="Times New Roman" w:hAnsi="Times New Roman"/>
          <w:sz w:val="24"/>
          <w:szCs w:val="24"/>
          <w:lang w:eastAsia="en-GB"/>
        </w:rPr>
        <w:t>, and</w:t>
      </w:r>
      <w:r w:rsidR="009727C2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1E66A2">
        <w:rPr>
          <w:rFonts w:ascii="Times New Roman" w:hAnsi="Times New Roman"/>
          <w:sz w:val="24"/>
          <w:szCs w:val="24"/>
          <w:lang w:eastAsia="en-GB"/>
        </w:rPr>
        <w:t>available inform</w:t>
      </w:r>
      <w:r w:rsidR="00DD7B28">
        <w:rPr>
          <w:rFonts w:ascii="Times New Roman" w:hAnsi="Times New Roman"/>
          <w:sz w:val="24"/>
          <w:szCs w:val="24"/>
          <w:lang w:eastAsia="en-GB"/>
        </w:rPr>
        <w:t>a</w:t>
      </w:r>
      <w:r w:rsidR="001E66A2">
        <w:rPr>
          <w:rFonts w:ascii="Times New Roman" w:hAnsi="Times New Roman"/>
          <w:sz w:val="24"/>
          <w:szCs w:val="24"/>
          <w:lang w:eastAsia="en-GB"/>
        </w:rPr>
        <w:t>tion</w:t>
      </w:r>
      <w:r w:rsidR="0053272A">
        <w:rPr>
          <w:rFonts w:ascii="Times New Roman" w:hAnsi="Times New Roman"/>
          <w:sz w:val="24"/>
          <w:szCs w:val="24"/>
          <w:lang w:eastAsia="en-GB"/>
        </w:rPr>
        <w:t xml:space="preserve"> provided by our suppliers</w:t>
      </w:r>
      <w:r w:rsidRPr="005F6F12">
        <w:rPr>
          <w:rFonts w:ascii="Times New Roman" w:hAnsi="Times New Roman"/>
          <w:sz w:val="24"/>
          <w:szCs w:val="24"/>
          <w:lang w:eastAsia="en-GB"/>
        </w:rPr>
        <w:t xml:space="preserve">, CML Micro declares that its products do </w:t>
      </w:r>
      <w:r w:rsidRPr="005F6F12">
        <w:rPr>
          <w:rFonts w:ascii="Times New Roman" w:hAnsi="Times New Roman"/>
          <w:b/>
          <w:bCs/>
          <w:sz w:val="24"/>
          <w:szCs w:val="24"/>
          <w:lang w:eastAsia="en-GB"/>
        </w:rPr>
        <w:t>not</w:t>
      </w:r>
      <w:r w:rsidRPr="005F6F12">
        <w:rPr>
          <w:rFonts w:ascii="Times New Roman" w:hAnsi="Times New Roman"/>
          <w:sz w:val="24"/>
          <w:szCs w:val="24"/>
          <w:lang w:eastAsia="en-GB"/>
        </w:rPr>
        <w:t xml:space="preserve"> contain any of the substances listed in Annexes A, B, C, E, or F of the Montreal Protocol, or Annexes I and II of Regulation (EU) 2024/590, above the specified regulatory thresholds.</w:t>
      </w:r>
    </w:p>
    <w:p w14:paraId="6B0B29A6" w14:textId="2D99F78F" w:rsidR="005F6F12" w:rsidRPr="005F6F12" w:rsidRDefault="005F6F12" w:rsidP="005F6F12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="Times New Roman" w:hAnsi="Times New Roman"/>
          <w:sz w:val="24"/>
          <w:szCs w:val="24"/>
          <w:lang w:eastAsia="en-GB"/>
        </w:rPr>
      </w:pPr>
      <w:r w:rsidRPr="005F6F12">
        <w:rPr>
          <w:rFonts w:ascii="Times New Roman" w:hAnsi="Times New Roman"/>
          <w:sz w:val="24"/>
          <w:szCs w:val="24"/>
          <w:lang w:eastAsia="en-GB"/>
        </w:rPr>
        <w:t xml:space="preserve">As CML Micro’s semiconductor devices are classified as "articles" rather than chemical substances, </w:t>
      </w:r>
      <w:r w:rsidR="00637161">
        <w:rPr>
          <w:rFonts w:ascii="Times New Roman" w:hAnsi="Times New Roman"/>
          <w:sz w:val="24"/>
          <w:szCs w:val="24"/>
          <w:lang w:eastAsia="en-GB"/>
        </w:rPr>
        <w:t xml:space="preserve">we </w:t>
      </w:r>
      <w:r w:rsidR="001B1FB9">
        <w:rPr>
          <w:rFonts w:ascii="Times New Roman" w:hAnsi="Times New Roman"/>
          <w:sz w:val="24"/>
          <w:szCs w:val="24"/>
          <w:lang w:eastAsia="en-GB"/>
        </w:rPr>
        <w:t xml:space="preserve">believe they </w:t>
      </w:r>
      <w:r w:rsidRPr="005F6F12">
        <w:rPr>
          <w:rFonts w:ascii="Times New Roman" w:hAnsi="Times New Roman"/>
          <w:sz w:val="24"/>
          <w:szCs w:val="24"/>
          <w:lang w:eastAsia="en-GB"/>
        </w:rPr>
        <w:t>do not pose a risk of releasing ODS under normal use conditions.</w:t>
      </w:r>
    </w:p>
    <w:p w14:paraId="2649C3DC" w14:textId="77777777" w:rsidR="005F6F12" w:rsidRPr="005F6F12" w:rsidRDefault="005F6F12" w:rsidP="005F6F12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="Times New Roman" w:hAnsi="Times New Roman"/>
          <w:sz w:val="24"/>
          <w:szCs w:val="24"/>
          <w:lang w:eastAsia="en-GB"/>
        </w:rPr>
      </w:pPr>
      <w:r w:rsidRPr="005F6F12">
        <w:rPr>
          <w:rFonts w:ascii="Times New Roman" w:hAnsi="Times New Roman"/>
          <w:sz w:val="24"/>
          <w:szCs w:val="24"/>
          <w:lang w:eastAsia="en-GB"/>
        </w:rPr>
        <w:t>CML Micro remains committed to regulatory compliance and actively monitors its products and supply chain to ensure ongoing alignment with ODS-related legislation.</w:t>
      </w:r>
    </w:p>
    <w:p w14:paraId="76EBA0D1" w14:textId="734E2935" w:rsidR="005F6F12" w:rsidRPr="005F6F12" w:rsidRDefault="005F6F12" w:rsidP="005F6F12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="Times New Roman" w:hAnsi="Times New Roman"/>
          <w:sz w:val="24"/>
          <w:szCs w:val="24"/>
          <w:lang w:eastAsia="en-GB"/>
        </w:rPr>
      </w:pPr>
      <w:r w:rsidRPr="005F6F12">
        <w:rPr>
          <w:rFonts w:ascii="Times New Roman" w:hAnsi="Times New Roman"/>
          <w:sz w:val="24"/>
          <w:szCs w:val="24"/>
          <w:lang w:eastAsia="en-GB"/>
        </w:rPr>
        <w:t xml:space="preserve">This declaration is supported by supplier documentation, internal controls, and </w:t>
      </w:r>
      <w:r w:rsidR="00665886">
        <w:rPr>
          <w:rFonts w:ascii="Times New Roman" w:hAnsi="Times New Roman"/>
          <w:sz w:val="24"/>
          <w:szCs w:val="24"/>
          <w:lang w:eastAsia="en-GB"/>
        </w:rPr>
        <w:t>adhere</w:t>
      </w:r>
      <w:r w:rsidR="004E7E24">
        <w:rPr>
          <w:rFonts w:ascii="Times New Roman" w:hAnsi="Times New Roman"/>
          <w:sz w:val="24"/>
          <w:szCs w:val="24"/>
          <w:lang w:eastAsia="en-GB"/>
        </w:rPr>
        <w:t>nce</w:t>
      </w:r>
      <w:r w:rsidRPr="005F6F12">
        <w:rPr>
          <w:rFonts w:ascii="Times New Roman" w:hAnsi="Times New Roman"/>
          <w:sz w:val="24"/>
          <w:szCs w:val="24"/>
          <w:lang w:eastAsia="en-GB"/>
        </w:rPr>
        <w:t xml:space="preserve"> to relevant EU regulations.</w:t>
      </w:r>
    </w:p>
    <w:p w14:paraId="7537DE96" w14:textId="77777777" w:rsidR="00F775F1" w:rsidRDefault="00F775F1" w:rsidP="00F775F1">
      <w:pPr>
        <w:overflowPunct/>
        <w:autoSpaceDE/>
        <w:autoSpaceDN/>
        <w:adjustRightInd/>
        <w:spacing w:before="100" w:beforeAutospacing="1" w:after="100" w:afterAutospacing="1" w:line="276" w:lineRule="auto"/>
        <w:textAlignment w:val="auto"/>
        <w:outlineLvl w:val="2"/>
        <w:rPr>
          <w:rFonts w:cs="Arial"/>
          <w:b/>
          <w:bCs/>
          <w:color w:val="000000"/>
          <w:sz w:val="24"/>
          <w:szCs w:val="24"/>
          <w:lang w:eastAsia="en-GB"/>
        </w:rPr>
      </w:pPr>
    </w:p>
    <w:p w14:paraId="06ED80DD" w14:textId="77777777" w:rsidR="005E487A" w:rsidRDefault="005E487A" w:rsidP="00B669E8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="Times New Roman" w:hAnsi="Times New Roman"/>
          <w:sz w:val="24"/>
          <w:szCs w:val="24"/>
          <w:lang w:eastAsia="en-GB"/>
        </w:rPr>
      </w:pPr>
    </w:p>
    <w:p w14:paraId="666DC6F3" w14:textId="77777777" w:rsidR="004E7A47" w:rsidRDefault="004E7A47" w:rsidP="00B669E8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="Times New Roman" w:hAnsi="Times New Roman"/>
          <w:sz w:val="24"/>
          <w:szCs w:val="24"/>
          <w:lang w:eastAsia="en-GB"/>
        </w:rPr>
      </w:pPr>
    </w:p>
    <w:p w14:paraId="423C8AF9" w14:textId="0B773023" w:rsidR="00B669E8" w:rsidRPr="006C774C" w:rsidRDefault="00B669E8" w:rsidP="00B669E8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cs="Arial"/>
          <w:color w:val="000000"/>
          <w:lang w:eastAsia="en-GB"/>
        </w:rPr>
      </w:pPr>
      <w:r w:rsidRPr="006C774C">
        <w:rPr>
          <w:rFonts w:cs="Arial"/>
          <w:color w:val="000000"/>
          <w:lang w:eastAsia="en-GB"/>
        </w:rPr>
        <w:t>For further details, please contact:</w:t>
      </w:r>
    </w:p>
    <w:p w14:paraId="5E9B855C" w14:textId="77777777" w:rsidR="00CE71C6" w:rsidRPr="006C774C" w:rsidRDefault="00CE71C6" w:rsidP="00DF57DC">
      <w:pPr>
        <w:overflowPunct/>
        <w:autoSpaceDE/>
        <w:autoSpaceDN/>
        <w:adjustRightInd/>
        <w:spacing w:after="100" w:afterAutospacing="1"/>
        <w:textAlignment w:val="auto"/>
        <w:rPr>
          <w:rFonts w:cs="Arial"/>
          <w:color w:val="000000"/>
          <w:lang w:eastAsia="en-GB"/>
        </w:rPr>
      </w:pPr>
    </w:p>
    <w:p w14:paraId="27990F61" w14:textId="04D79C80" w:rsidR="005D4151" w:rsidRPr="006C774C" w:rsidRDefault="00BB2A6D" w:rsidP="00DF57DC">
      <w:pPr>
        <w:overflowPunct/>
        <w:autoSpaceDE/>
        <w:autoSpaceDN/>
        <w:adjustRightInd/>
        <w:spacing w:after="100" w:afterAutospacing="1"/>
        <w:textAlignment w:val="auto"/>
        <w:rPr>
          <w:rFonts w:cs="Arial"/>
          <w:b/>
          <w:bCs/>
          <w:color w:val="000000"/>
          <w:lang w:eastAsia="en-GB"/>
        </w:rPr>
      </w:pPr>
      <w:r w:rsidRPr="006C774C">
        <w:rPr>
          <w:rFonts w:cs="Arial"/>
          <w:b/>
          <w:bCs/>
          <w:color w:val="000000"/>
          <w:lang w:eastAsia="en-GB"/>
        </w:rPr>
        <w:t>CML Micro Quality Dept.</w:t>
      </w:r>
    </w:p>
    <w:p w14:paraId="48B8DFB1" w14:textId="77777777" w:rsidR="005D4151" w:rsidRPr="006C774C" w:rsidRDefault="00A47C2E" w:rsidP="00DF57DC">
      <w:pPr>
        <w:overflowPunct/>
        <w:autoSpaceDE/>
        <w:autoSpaceDN/>
        <w:adjustRightInd/>
        <w:spacing w:after="100" w:afterAutospacing="1"/>
        <w:textAlignment w:val="auto"/>
        <w:rPr>
          <w:rFonts w:cs="Arial"/>
          <w:b/>
          <w:bCs/>
          <w:color w:val="000000"/>
          <w:lang w:eastAsia="en-GB"/>
        </w:rPr>
      </w:pPr>
      <w:r w:rsidRPr="006C774C">
        <w:rPr>
          <w:rFonts w:cs="Arial"/>
          <w:b/>
          <w:bCs/>
          <w:color w:val="000000"/>
          <w:lang w:eastAsia="en-GB"/>
        </w:rPr>
        <w:t>UK + 44 (0) 1621 875500</w:t>
      </w:r>
    </w:p>
    <w:p w14:paraId="69C4BF87" w14:textId="35EFB9D5" w:rsidR="00AE346D" w:rsidRPr="006C774C" w:rsidRDefault="00AE346D" w:rsidP="00DF57DC">
      <w:pPr>
        <w:overflowPunct/>
        <w:autoSpaceDE/>
        <w:autoSpaceDN/>
        <w:adjustRightInd/>
        <w:spacing w:after="100" w:afterAutospacing="1"/>
        <w:textAlignment w:val="auto"/>
        <w:rPr>
          <w:rFonts w:cs="Arial"/>
          <w:b/>
          <w:bCs/>
          <w:color w:val="000000"/>
          <w:lang w:eastAsia="en-GB"/>
        </w:rPr>
      </w:pPr>
      <w:r w:rsidRPr="006C774C">
        <w:rPr>
          <w:rFonts w:cs="Arial"/>
          <w:b/>
          <w:bCs/>
          <w:color w:val="000000"/>
          <w:lang w:eastAsia="en-GB"/>
        </w:rPr>
        <w:t>cmlmicro.com</w:t>
      </w:r>
    </w:p>
    <w:sectPr w:rsidR="00AE346D" w:rsidRPr="006C774C">
      <w:footerReference w:type="default" r:id="rId8"/>
      <w:pgSz w:w="11907" w:h="16840"/>
      <w:pgMar w:top="454" w:right="1134" w:bottom="1440" w:left="1134" w:header="720" w:footer="3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826C1" w14:textId="77777777" w:rsidR="00E551DB" w:rsidRDefault="00E551DB">
      <w:r>
        <w:separator/>
      </w:r>
    </w:p>
  </w:endnote>
  <w:endnote w:type="continuationSeparator" w:id="0">
    <w:p w14:paraId="0CAA2CE1" w14:textId="77777777" w:rsidR="00E551DB" w:rsidRDefault="00E55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EA108" w14:textId="77777777" w:rsidR="005A134A" w:rsidRDefault="00615121">
    <w:pPr>
      <w:pStyle w:val="Footer"/>
      <w:jc w:val="center"/>
      <w:rPr>
        <w:sz w:val="16"/>
      </w:rPr>
    </w:pPr>
    <w:proofErr w:type="spellStart"/>
    <w:r>
      <w:rPr>
        <w:sz w:val="16"/>
      </w:rPr>
      <w:t>CMLMicro</w:t>
    </w:r>
    <w:proofErr w:type="spellEnd"/>
    <w:r>
      <w:rPr>
        <w:sz w:val="16"/>
      </w:rPr>
      <w:t xml:space="preserve"> is a trading name of CML Microcircuits (UK) Ltd </w:t>
    </w:r>
  </w:p>
  <w:p w14:paraId="21D47837" w14:textId="77777777" w:rsidR="0012429E" w:rsidRDefault="0012429E">
    <w:pPr>
      <w:pStyle w:val="Footer"/>
      <w:jc w:val="center"/>
      <w:rPr>
        <w:sz w:val="16"/>
      </w:rPr>
    </w:pPr>
    <w:r>
      <w:rPr>
        <w:sz w:val="16"/>
      </w:rPr>
      <w:t>Registered Office as above     Registered Number - 1625838 England      VAT No. 368 6007 36</w:t>
    </w:r>
  </w:p>
  <w:p w14:paraId="6F149451" w14:textId="77777777" w:rsidR="0012429E" w:rsidRDefault="0012429E">
    <w:pPr>
      <w:pStyle w:val="Footer"/>
      <w:jc w:val="center"/>
    </w:pPr>
    <w:r>
      <w:rPr>
        <w:sz w:val="16"/>
      </w:rPr>
      <w:t>A member of the CML Microsystems Plc Group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1182E" w14:textId="77777777" w:rsidR="00E551DB" w:rsidRDefault="00E551DB">
      <w:r>
        <w:separator/>
      </w:r>
    </w:p>
  </w:footnote>
  <w:footnote w:type="continuationSeparator" w:id="0">
    <w:p w14:paraId="1868AC84" w14:textId="77777777" w:rsidR="00E551DB" w:rsidRDefault="00E551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D6014"/>
    <w:multiLevelType w:val="hybridMultilevel"/>
    <w:tmpl w:val="ABEE3430"/>
    <w:lvl w:ilvl="0" w:tplc="B8F06B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33AB7"/>
    <w:multiLevelType w:val="multilevel"/>
    <w:tmpl w:val="9AEE2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F366CD"/>
    <w:multiLevelType w:val="multilevel"/>
    <w:tmpl w:val="3FB8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D90B50"/>
    <w:multiLevelType w:val="multilevel"/>
    <w:tmpl w:val="80C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33565E"/>
    <w:multiLevelType w:val="multilevel"/>
    <w:tmpl w:val="5518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8C6B68"/>
    <w:multiLevelType w:val="multilevel"/>
    <w:tmpl w:val="72189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C96C8A"/>
    <w:multiLevelType w:val="multilevel"/>
    <w:tmpl w:val="74AC4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377477"/>
    <w:multiLevelType w:val="multilevel"/>
    <w:tmpl w:val="A30EC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A1675A"/>
    <w:multiLevelType w:val="multilevel"/>
    <w:tmpl w:val="6B7E3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6686344">
    <w:abstractNumId w:val="4"/>
  </w:num>
  <w:num w:numId="2" w16cid:durableId="897982030">
    <w:abstractNumId w:val="8"/>
  </w:num>
  <w:num w:numId="3" w16cid:durableId="173080638">
    <w:abstractNumId w:val="6"/>
  </w:num>
  <w:num w:numId="4" w16cid:durableId="1216355850">
    <w:abstractNumId w:val="2"/>
  </w:num>
  <w:num w:numId="5" w16cid:durableId="113064353">
    <w:abstractNumId w:val="7"/>
  </w:num>
  <w:num w:numId="6" w16cid:durableId="2105179844">
    <w:abstractNumId w:val="5"/>
  </w:num>
  <w:num w:numId="7" w16cid:durableId="1316686038">
    <w:abstractNumId w:val="3"/>
  </w:num>
  <w:num w:numId="8" w16cid:durableId="1334338307">
    <w:abstractNumId w:val="1"/>
  </w:num>
  <w:num w:numId="9" w16cid:durableId="191358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attachedTemplate r:id="rId1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2A1"/>
    <w:rsid w:val="00005D70"/>
    <w:rsid w:val="000063D8"/>
    <w:rsid w:val="00010631"/>
    <w:rsid w:val="00041518"/>
    <w:rsid w:val="0005362D"/>
    <w:rsid w:val="00066E01"/>
    <w:rsid w:val="00084204"/>
    <w:rsid w:val="000B0283"/>
    <w:rsid w:val="000B03FA"/>
    <w:rsid w:val="000B7921"/>
    <w:rsid w:val="00102EC3"/>
    <w:rsid w:val="0012429E"/>
    <w:rsid w:val="00131B96"/>
    <w:rsid w:val="00132931"/>
    <w:rsid w:val="00155F3F"/>
    <w:rsid w:val="001B1FB9"/>
    <w:rsid w:val="001B4509"/>
    <w:rsid w:val="001C0BF3"/>
    <w:rsid w:val="001E66A2"/>
    <w:rsid w:val="00255973"/>
    <w:rsid w:val="00263BAD"/>
    <w:rsid w:val="00291D5B"/>
    <w:rsid w:val="002C6995"/>
    <w:rsid w:val="002D50BC"/>
    <w:rsid w:val="002E4365"/>
    <w:rsid w:val="002F3E39"/>
    <w:rsid w:val="00305443"/>
    <w:rsid w:val="0031473F"/>
    <w:rsid w:val="00345647"/>
    <w:rsid w:val="003D371D"/>
    <w:rsid w:val="00412DA2"/>
    <w:rsid w:val="00426945"/>
    <w:rsid w:val="0049069B"/>
    <w:rsid w:val="00495BB0"/>
    <w:rsid w:val="004C109E"/>
    <w:rsid w:val="004C2CA9"/>
    <w:rsid w:val="004C62D6"/>
    <w:rsid w:val="004D2C09"/>
    <w:rsid w:val="004E7A47"/>
    <w:rsid w:val="004E7E24"/>
    <w:rsid w:val="004F4440"/>
    <w:rsid w:val="0053272A"/>
    <w:rsid w:val="00555843"/>
    <w:rsid w:val="0058222F"/>
    <w:rsid w:val="005A134A"/>
    <w:rsid w:val="005D4151"/>
    <w:rsid w:val="005E487A"/>
    <w:rsid w:val="005E7ABF"/>
    <w:rsid w:val="005F6F12"/>
    <w:rsid w:val="005F7C90"/>
    <w:rsid w:val="00601D72"/>
    <w:rsid w:val="00615121"/>
    <w:rsid w:val="0062167A"/>
    <w:rsid w:val="00637161"/>
    <w:rsid w:val="00642A3E"/>
    <w:rsid w:val="00663817"/>
    <w:rsid w:val="00665886"/>
    <w:rsid w:val="00671BBF"/>
    <w:rsid w:val="00677EB3"/>
    <w:rsid w:val="006923E6"/>
    <w:rsid w:val="00696C6B"/>
    <w:rsid w:val="006C1F6E"/>
    <w:rsid w:val="006C774C"/>
    <w:rsid w:val="006E46BC"/>
    <w:rsid w:val="007125CF"/>
    <w:rsid w:val="00746111"/>
    <w:rsid w:val="007702BE"/>
    <w:rsid w:val="007A4ECE"/>
    <w:rsid w:val="007B735E"/>
    <w:rsid w:val="00814DFC"/>
    <w:rsid w:val="00870B1C"/>
    <w:rsid w:val="00873B32"/>
    <w:rsid w:val="00881A3B"/>
    <w:rsid w:val="008B6DB5"/>
    <w:rsid w:val="00905D1A"/>
    <w:rsid w:val="0091705B"/>
    <w:rsid w:val="00936F8B"/>
    <w:rsid w:val="0094504F"/>
    <w:rsid w:val="009727C2"/>
    <w:rsid w:val="009842C5"/>
    <w:rsid w:val="0098595A"/>
    <w:rsid w:val="00986A92"/>
    <w:rsid w:val="009A38CE"/>
    <w:rsid w:val="009B0620"/>
    <w:rsid w:val="009C4DF1"/>
    <w:rsid w:val="00A34E6E"/>
    <w:rsid w:val="00A37414"/>
    <w:rsid w:val="00A415AA"/>
    <w:rsid w:val="00A47C2E"/>
    <w:rsid w:val="00A50B2D"/>
    <w:rsid w:val="00A654B9"/>
    <w:rsid w:val="00A72F2B"/>
    <w:rsid w:val="00A734DF"/>
    <w:rsid w:val="00A83B11"/>
    <w:rsid w:val="00AC4DC0"/>
    <w:rsid w:val="00AD109C"/>
    <w:rsid w:val="00AE1858"/>
    <w:rsid w:val="00AE346D"/>
    <w:rsid w:val="00B166F7"/>
    <w:rsid w:val="00B250D5"/>
    <w:rsid w:val="00B30CFC"/>
    <w:rsid w:val="00B42E8C"/>
    <w:rsid w:val="00B462A1"/>
    <w:rsid w:val="00B669E8"/>
    <w:rsid w:val="00B7676A"/>
    <w:rsid w:val="00BB2A6D"/>
    <w:rsid w:val="00BC4683"/>
    <w:rsid w:val="00BD4DCF"/>
    <w:rsid w:val="00BD5C2D"/>
    <w:rsid w:val="00BE0F83"/>
    <w:rsid w:val="00BF6B8D"/>
    <w:rsid w:val="00C3341E"/>
    <w:rsid w:val="00C52B63"/>
    <w:rsid w:val="00C746A4"/>
    <w:rsid w:val="00C93266"/>
    <w:rsid w:val="00C93551"/>
    <w:rsid w:val="00CB05E6"/>
    <w:rsid w:val="00CE1DE2"/>
    <w:rsid w:val="00CE71C6"/>
    <w:rsid w:val="00DD68E9"/>
    <w:rsid w:val="00DD7B28"/>
    <w:rsid w:val="00DF57DC"/>
    <w:rsid w:val="00E31B6F"/>
    <w:rsid w:val="00E452C9"/>
    <w:rsid w:val="00E551DB"/>
    <w:rsid w:val="00EA7D59"/>
    <w:rsid w:val="00EF296A"/>
    <w:rsid w:val="00F308E2"/>
    <w:rsid w:val="00F73140"/>
    <w:rsid w:val="00F775F1"/>
    <w:rsid w:val="00F81F03"/>
    <w:rsid w:val="00FA68DA"/>
    <w:rsid w:val="00FB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E7009D"/>
  <w15:chartTrackingRefBased/>
  <w15:docId w15:val="{B36FB50B-4A9C-460E-926E-C7D70806F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semiHidden/>
    <w:unhideWhenUsed/>
    <w:rsid w:val="00F308E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308E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250D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E7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88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8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393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1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14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ml.plc\cmluk\Distribution\Templates\CML%201%20-%20New%20Logo\CML%20Micro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CML Micro Letterhead Template.dotx</Template>
  <TotalTime>10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CML Letterhead Template</vt:lpstr>
    </vt:vector>
  </TitlesOfParts>
  <Company>Consumer Microcircuits Ltd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CML Letterhead Template</dc:title>
  <dc:subject>Letterhead</dc:subject>
  <dc:creator>Sharon Freeman</dc:creator>
  <cp:keywords/>
  <dc:description/>
  <cp:lastModifiedBy>Jason Baliga</cp:lastModifiedBy>
  <cp:revision>14</cp:revision>
  <cp:lastPrinted>2025-02-10T11:12:00Z</cp:lastPrinted>
  <dcterms:created xsi:type="dcterms:W3CDTF">2025-04-24T15:07:00Z</dcterms:created>
  <dcterms:modified xsi:type="dcterms:W3CDTF">2025-04-24T15:20:00Z</dcterms:modified>
</cp:coreProperties>
</file>